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2CB7" w:rsidRDefault="00E92CB7" w:rsidP="00E92CB7">
      <w:pPr>
        <w:pStyle w:val="Ttulo1"/>
        <w:jc w:val="left"/>
      </w:pPr>
      <w:r>
        <w:t>Programa de bilingüismo</w:t>
      </w:r>
    </w:p>
    <w:p w:rsidR="00E92CB7" w:rsidRDefault="00E92CB7" w:rsidP="00E92CB7">
      <w:pPr>
        <w:pStyle w:val="Textoindependiente"/>
        <w:rPr>
          <w:b/>
          <w:bCs/>
        </w:rPr>
      </w:pPr>
    </w:p>
    <w:p w:rsidR="00E92CB7" w:rsidRDefault="00E92CB7" w:rsidP="00E92CB7">
      <w:pPr>
        <w:pStyle w:val="Textoindependiente"/>
        <w:rPr>
          <w:b/>
          <w:bCs/>
        </w:rPr>
      </w:pPr>
      <w:r>
        <w:rPr>
          <w:b/>
          <w:bCs/>
        </w:rPr>
        <w:t>Definición</w:t>
      </w:r>
    </w:p>
    <w:p w:rsidR="00E92CB7" w:rsidRPr="004172A6" w:rsidRDefault="00E92CB7" w:rsidP="00E92CB7">
      <w:pPr>
        <w:jc w:val="both"/>
        <w:rPr>
          <w:rFonts w:ascii="Arial" w:hAnsi="Arial" w:cs="Arial"/>
          <w:sz w:val="22"/>
        </w:rPr>
      </w:pPr>
      <w:r>
        <w:rPr>
          <w:rFonts w:ascii="Arial" w:hAnsi="Arial" w:cs="Arial"/>
          <w:sz w:val="22"/>
        </w:rPr>
        <w:t>El programa de bilingüismo es un p</w:t>
      </w:r>
      <w:r w:rsidRPr="004172A6">
        <w:rPr>
          <w:rFonts w:ascii="Arial" w:hAnsi="Arial" w:cs="Arial"/>
          <w:sz w:val="22"/>
        </w:rPr>
        <w:t>roceso formativo de aprendizaje del inglés </w:t>
      </w:r>
      <w:r>
        <w:rPr>
          <w:rFonts w:ascii="Arial" w:hAnsi="Arial" w:cs="Arial"/>
          <w:sz w:val="22"/>
        </w:rPr>
        <w:t xml:space="preserve">dirigido a los empleados </w:t>
      </w:r>
      <w:r w:rsidRPr="004172A6">
        <w:rPr>
          <w:rFonts w:ascii="Arial" w:hAnsi="Arial" w:cs="Arial"/>
          <w:sz w:val="22"/>
        </w:rPr>
        <w:t xml:space="preserve"> administrativo que ocupa cargos de planta dentro de la Institución, cuyo objetivo consiste en elevar significativamente el nivel de suficiencia en inglés de aquellos empleados que necesiten  interactuar en ambientes de trabajo y negocios con público extranjero y/o adquirir conocimientos indispensables para obtener mejores niveles de desempeño en la comunicación en inglés cuando así lo requieran en sus respectivas áreas de trabajo.</w:t>
      </w:r>
    </w:p>
    <w:p w:rsidR="00E92CB7" w:rsidRDefault="00E92CB7" w:rsidP="00E92CB7">
      <w:pPr>
        <w:pStyle w:val="Ttulo1"/>
      </w:pPr>
    </w:p>
    <w:p w:rsidR="00E92CB7" w:rsidRDefault="00E92CB7" w:rsidP="00E92CB7">
      <w:pPr>
        <w:pStyle w:val="Ttulo1"/>
      </w:pPr>
      <w:r>
        <w:t>Políticas Generales</w:t>
      </w:r>
    </w:p>
    <w:p w:rsidR="00E92CB7" w:rsidRDefault="00E92CB7" w:rsidP="00E92CB7">
      <w:pPr>
        <w:jc w:val="both"/>
      </w:pPr>
    </w:p>
    <w:p w:rsidR="00E92CB7" w:rsidRDefault="00E92CB7" w:rsidP="00E92CB7">
      <w:pPr>
        <w:jc w:val="both"/>
        <w:rPr>
          <w:rFonts w:ascii="Arial" w:hAnsi="Arial" w:cs="Arial"/>
          <w:sz w:val="22"/>
        </w:rPr>
      </w:pPr>
      <w:r>
        <w:t>1-</w:t>
      </w:r>
      <w:r w:rsidRPr="008C6C62">
        <w:rPr>
          <w:rFonts w:ascii="Arial" w:hAnsi="Arial" w:cs="Arial"/>
          <w:sz w:val="22"/>
        </w:rPr>
        <w:t>Se acuerda</w:t>
      </w:r>
      <w:r>
        <w:t xml:space="preserve"> </w:t>
      </w:r>
      <w:r w:rsidRPr="008C6C62">
        <w:rPr>
          <w:rFonts w:ascii="Arial" w:hAnsi="Arial" w:cs="Arial"/>
          <w:sz w:val="22"/>
        </w:rPr>
        <w:t xml:space="preserve">con </w:t>
      </w:r>
      <w:r>
        <w:rPr>
          <w:rFonts w:ascii="Arial" w:hAnsi="Arial" w:cs="Arial"/>
          <w:sz w:val="22"/>
        </w:rPr>
        <w:t xml:space="preserve">el Director del área correspondiente los </w:t>
      </w:r>
      <w:r w:rsidRPr="0009042D">
        <w:rPr>
          <w:rFonts w:ascii="Arial" w:hAnsi="Arial" w:cs="Arial"/>
          <w:sz w:val="22"/>
        </w:rPr>
        <w:t xml:space="preserve">cargos </w:t>
      </w:r>
      <w:r>
        <w:rPr>
          <w:rFonts w:ascii="Arial" w:hAnsi="Arial" w:cs="Arial"/>
          <w:sz w:val="22"/>
        </w:rPr>
        <w:t xml:space="preserve">que requieren </w:t>
      </w:r>
      <w:r w:rsidRPr="0009042D">
        <w:rPr>
          <w:rFonts w:ascii="Arial" w:hAnsi="Arial" w:cs="Arial"/>
          <w:sz w:val="22"/>
        </w:rPr>
        <w:t xml:space="preserve">tener </w:t>
      </w:r>
      <w:r>
        <w:rPr>
          <w:rFonts w:ascii="Arial" w:hAnsi="Arial" w:cs="Arial"/>
          <w:sz w:val="22"/>
        </w:rPr>
        <w:t xml:space="preserve">un nivel de suficiencia en Ingles para el desempeño de las responsabilidades definidas para el mismo, con el fin de verificar si las personas que actualmente ocupan los cargos cumplen o no con ese nivel y definir el grupo de personas que debe hacer parte del programa de bilingüismo establecido. </w:t>
      </w:r>
    </w:p>
    <w:p w:rsidR="00E92CB7" w:rsidRDefault="00E92CB7" w:rsidP="00E92CB7">
      <w:pPr>
        <w:jc w:val="both"/>
        <w:rPr>
          <w:rFonts w:ascii="Arial" w:hAnsi="Arial" w:cs="Arial"/>
          <w:sz w:val="22"/>
        </w:rPr>
      </w:pPr>
    </w:p>
    <w:p w:rsidR="00E92CB7" w:rsidRDefault="00E92CB7" w:rsidP="00E92CB7">
      <w:pPr>
        <w:jc w:val="both"/>
        <w:rPr>
          <w:rFonts w:ascii="Arial" w:hAnsi="Arial" w:cs="Arial"/>
          <w:sz w:val="22"/>
        </w:rPr>
      </w:pPr>
      <w:r>
        <w:rPr>
          <w:rFonts w:ascii="Arial" w:hAnsi="Arial" w:cs="Arial"/>
          <w:sz w:val="22"/>
        </w:rPr>
        <w:t xml:space="preserve">2- Los empleados administrativos que desde antes de establecerse este programa, cursan niveles de inglés en grupos cerrados del Centro de Idiomas financiados por la Universidad o  que tienen  beca en el programa de </w:t>
      </w:r>
      <w:proofErr w:type="spellStart"/>
      <w:r>
        <w:rPr>
          <w:rFonts w:ascii="Arial" w:hAnsi="Arial" w:cs="Arial"/>
          <w:sz w:val="22"/>
        </w:rPr>
        <w:t>ingles</w:t>
      </w:r>
      <w:proofErr w:type="spellEnd"/>
      <w:r>
        <w:rPr>
          <w:rFonts w:ascii="Arial" w:hAnsi="Arial" w:cs="Arial"/>
          <w:sz w:val="22"/>
        </w:rPr>
        <w:t xml:space="preserve"> de negocios para ejecutivos,  se integrarán a este programa  de bilingüismo para poder seguir disfrutando de la beca y deberán dar cumplimiento a lo estipulado en el mismo. </w:t>
      </w:r>
    </w:p>
    <w:p w:rsidR="00E92CB7" w:rsidRDefault="00E92CB7" w:rsidP="00E92CB7">
      <w:pPr>
        <w:jc w:val="both"/>
        <w:rPr>
          <w:rFonts w:ascii="Arial" w:hAnsi="Arial" w:cs="Arial"/>
          <w:sz w:val="22"/>
        </w:rPr>
      </w:pPr>
    </w:p>
    <w:p w:rsidR="00E92CB7" w:rsidRDefault="00E92CB7" w:rsidP="00E92CB7">
      <w:pPr>
        <w:jc w:val="both"/>
        <w:rPr>
          <w:rFonts w:ascii="Arial" w:hAnsi="Arial" w:cs="Arial"/>
          <w:sz w:val="22"/>
        </w:rPr>
      </w:pPr>
      <w:r>
        <w:rPr>
          <w:rFonts w:ascii="Arial" w:hAnsi="Arial" w:cs="Arial"/>
          <w:sz w:val="22"/>
        </w:rPr>
        <w:t xml:space="preserve">3-Se otorgarán becas para los empleados que hagan parte del programa de bilingüismo en cursos cerrados de empleados o en cursos abiertos, garantizándole el cupo (no sillas vacías), en el programa del Centro de Idiomas </w:t>
      </w:r>
      <w:proofErr w:type="spellStart"/>
      <w:r>
        <w:rPr>
          <w:rFonts w:ascii="Arial" w:hAnsi="Arial" w:cs="Arial"/>
          <w:sz w:val="22"/>
        </w:rPr>
        <w:t>ó</w:t>
      </w:r>
      <w:proofErr w:type="spellEnd"/>
      <w:r>
        <w:rPr>
          <w:rFonts w:ascii="Arial" w:hAnsi="Arial" w:cs="Arial"/>
          <w:sz w:val="22"/>
        </w:rPr>
        <w:t xml:space="preserve">  en cursos abiertos en el programa de inglés de negocios para ejecutivos.</w:t>
      </w:r>
    </w:p>
    <w:p w:rsidR="00E92CB7" w:rsidRDefault="00E92CB7" w:rsidP="00E92CB7">
      <w:pPr>
        <w:jc w:val="both"/>
        <w:rPr>
          <w:rFonts w:ascii="Arial" w:hAnsi="Arial" w:cs="Arial"/>
          <w:sz w:val="22"/>
        </w:rPr>
      </w:pPr>
    </w:p>
    <w:p w:rsidR="00E92CB7" w:rsidRDefault="00E92CB7" w:rsidP="00E92CB7">
      <w:pPr>
        <w:jc w:val="both"/>
        <w:rPr>
          <w:rFonts w:ascii="Arial" w:hAnsi="Arial" w:cs="Arial"/>
          <w:sz w:val="22"/>
        </w:rPr>
      </w:pPr>
      <w:r>
        <w:rPr>
          <w:rFonts w:ascii="Arial" w:hAnsi="Arial" w:cs="Arial"/>
          <w:sz w:val="22"/>
        </w:rPr>
        <w:t xml:space="preserve">4- Los empleados deberán presentar una </w:t>
      </w:r>
      <w:r w:rsidRPr="00AC330C">
        <w:rPr>
          <w:rFonts w:ascii="Arial" w:hAnsi="Arial" w:cs="Arial"/>
          <w:sz w:val="22"/>
        </w:rPr>
        <w:t>prueba de clasificació</w:t>
      </w:r>
      <w:r>
        <w:rPr>
          <w:rFonts w:ascii="Arial" w:hAnsi="Arial" w:cs="Arial"/>
          <w:sz w:val="22"/>
        </w:rPr>
        <w:t xml:space="preserve">n por medio de la cual se </w:t>
      </w:r>
      <w:r w:rsidRPr="000761FC">
        <w:rPr>
          <w:rFonts w:ascii="Arial" w:hAnsi="Arial" w:cs="Arial"/>
          <w:sz w:val="22"/>
        </w:rPr>
        <w:t>determine el nivel de suficiencia en el idioma inglés y así poderlo ubicar en el curso o nivel correspondiente</w:t>
      </w:r>
      <w:r>
        <w:rPr>
          <w:rFonts w:ascii="Arial" w:hAnsi="Arial" w:cs="Arial"/>
          <w:sz w:val="22"/>
        </w:rPr>
        <w:t>, esta prueba es  asumida por la Universidad.</w:t>
      </w:r>
    </w:p>
    <w:p w:rsidR="00E92CB7" w:rsidRDefault="00E92CB7" w:rsidP="00E92CB7">
      <w:pPr>
        <w:jc w:val="both"/>
        <w:rPr>
          <w:rFonts w:ascii="Arial" w:hAnsi="Arial" w:cs="Arial"/>
          <w:sz w:val="22"/>
        </w:rPr>
      </w:pPr>
    </w:p>
    <w:p w:rsidR="00E92CB7" w:rsidRPr="00AC330C" w:rsidRDefault="00E92CB7" w:rsidP="00E92CB7">
      <w:pPr>
        <w:jc w:val="both"/>
        <w:rPr>
          <w:rFonts w:ascii="Arial" w:hAnsi="Arial" w:cs="Arial"/>
          <w:sz w:val="22"/>
        </w:rPr>
      </w:pPr>
      <w:r>
        <w:rPr>
          <w:rFonts w:ascii="Arial" w:hAnsi="Arial" w:cs="Arial"/>
          <w:sz w:val="22"/>
          <w:szCs w:val="22"/>
        </w:rPr>
        <w:t>5- Los empleados que estén en el programa, deberán r</w:t>
      </w:r>
      <w:r w:rsidRPr="00271561">
        <w:rPr>
          <w:rFonts w:ascii="Arial" w:hAnsi="Arial" w:cs="Arial"/>
          <w:sz w:val="22"/>
          <w:szCs w:val="22"/>
        </w:rPr>
        <w:t xml:space="preserve">ealizar </w:t>
      </w:r>
      <w:r>
        <w:rPr>
          <w:rFonts w:ascii="Arial" w:hAnsi="Arial" w:cs="Arial"/>
          <w:sz w:val="22"/>
          <w:szCs w:val="22"/>
        </w:rPr>
        <w:t>(</w:t>
      </w:r>
      <w:r w:rsidRPr="00271561">
        <w:rPr>
          <w:rFonts w:ascii="Arial" w:hAnsi="Arial" w:cs="Arial"/>
          <w:sz w:val="22"/>
          <w:szCs w:val="22"/>
        </w:rPr>
        <w:t>4</w:t>
      </w:r>
      <w:r>
        <w:rPr>
          <w:rFonts w:ascii="Arial" w:hAnsi="Arial" w:cs="Arial"/>
          <w:sz w:val="22"/>
          <w:szCs w:val="22"/>
        </w:rPr>
        <w:t>)</w:t>
      </w:r>
      <w:r w:rsidRPr="00271561">
        <w:rPr>
          <w:rFonts w:ascii="Arial" w:hAnsi="Arial" w:cs="Arial"/>
          <w:sz w:val="22"/>
          <w:szCs w:val="22"/>
        </w:rPr>
        <w:t xml:space="preserve"> niveles por año</w:t>
      </w:r>
      <w:r>
        <w:rPr>
          <w:rFonts w:ascii="Arial" w:hAnsi="Arial" w:cs="Arial"/>
          <w:sz w:val="22"/>
          <w:szCs w:val="22"/>
        </w:rPr>
        <w:t>, si está en cursos cerrados o abiertos del Centro de Idiomas  o (6) niveles por año, si están en cursos del programa de Ingles de negocios para ejecutivos.</w:t>
      </w:r>
    </w:p>
    <w:p w:rsidR="00E92CB7" w:rsidRDefault="00E92CB7" w:rsidP="00E92CB7">
      <w:pPr>
        <w:jc w:val="both"/>
        <w:rPr>
          <w:rFonts w:ascii="Arial" w:hAnsi="Arial" w:cs="Arial"/>
          <w:sz w:val="22"/>
        </w:rPr>
      </w:pPr>
    </w:p>
    <w:p w:rsidR="00E92CB7" w:rsidRPr="00BE15EE" w:rsidRDefault="00E92CB7" w:rsidP="00E92CB7">
      <w:pPr>
        <w:pStyle w:val="Prrafodelista"/>
        <w:ind w:left="0"/>
        <w:jc w:val="both"/>
        <w:rPr>
          <w:rFonts w:ascii="Arial" w:hAnsi="Arial" w:cs="Arial"/>
          <w:sz w:val="22"/>
        </w:rPr>
      </w:pPr>
      <w:r>
        <w:rPr>
          <w:rFonts w:ascii="Arial" w:hAnsi="Arial" w:cs="Arial"/>
          <w:sz w:val="22"/>
        </w:rPr>
        <w:t>6-</w:t>
      </w:r>
      <w:r w:rsidRPr="00BE15EE">
        <w:rPr>
          <w:rFonts w:ascii="Arial" w:hAnsi="Arial" w:cs="Arial"/>
          <w:sz w:val="22"/>
        </w:rPr>
        <w:t xml:space="preserve">Para hacerse acreedor definitivo a la beca se exige al </w:t>
      </w:r>
      <w:r>
        <w:rPr>
          <w:rFonts w:ascii="Arial" w:hAnsi="Arial" w:cs="Arial"/>
          <w:sz w:val="22"/>
        </w:rPr>
        <w:t xml:space="preserve">participante </w:t>
      </w:r>
      <w:r w:rsidRPr="00BE15EE">
        <w:rPr>
          <w:rFonts w:ascii="Arial" w:hAnsi="Arial" w:cs="Arial"/>
          <w:sz w:val="22"/>
        </w:rPr>
        <w:t xml:space="preserve">el cumplimiento de los requisitos de asistencia definidos </w:t>
      </w:r>
      <w:r>
        <w:rPr>
          <w:rFonts w:ascii="Arial" w:hAnsi="Arial" w:cs="Arial"/>
          <w:sz w:val="22"/>
        </w:rPr>
        <w:t>en cada uno de los programas</w:t>
      </w:r>
      <w:r w:rsidRPr="00BE15EE">
        <w:rPr>
          <w:rFonts w:ascii="Arial" w:hAnsi="Arial" w:cs="Arial"/>
          <w:sz w:val="22"/>
        </w:rPr>
        <w:t xml:space="preserve"> (</w:t>
      </w:r>
      <w:r w:rsidRPr="006F32E3">
        <w:rPr>
          <w:rFonts w:ascii="Arial" w:hAnsi="Arial" w:cs="Arial"/>
          <w:sz w:val="22"/>
        </w:rPr>
        <w:t>80% de asistencia para los cursos del Centro de Idiomas y el 75% para el programa de Inglés de negocios)</w:t>
      </w:r>
      <w:r>
        <w:rPr>
          <w:rFonts w:ascii="Arial" w:hAnsi="Arial" w:cs="Arial"/>
          <w:sz w:val="22"/>
        </w:rPr>
        <w:t xml:space="preserve"> y la aprobación del curso en la parte oral y escrita, esto implica que si no se cumple con alguno de los requisitos, el empleado deberá pagar el valor del curso con excepción de lo  que se estipula en el siguiente ítem.</w:t>
      </w:r>
    </w:p>
    <w:p w:rsidR="00E92CB7" w:rsidRDefault="00E92CB7" w:rsidP="00E92CB7">
      <w:pPr>
        <w:pStyle w:val="Prrafodelista"/>
        <w:ind w:left="0"/>
        <w:rPr>
          <w:rFonts w:ascii="Arial" w:hAnsi="Arial" w:cs="Arial"/>
          <w:sz w:val="22"/>
        </w:rPr>
      </w:pPr>
    </w:p>
    <w:p w:rsidR="00E92CB7" w:rsidRPr="00271561" w:rsidRDefault="00E92CB7" w:rsidP="00E92CB7">
      <w:pPr>
        <w:pStyle w:val="Prrafodelista"/>
        <w:ind w:left="0"/>
        <w:jc w:val="both"/>
        <w:rPr>
          <w:rFonts w:ascii="Arial" w:hAnsi="Arial" w:cs="Arial"/>
          <w:sz w:val="22"/>
          <w:szCs w:val="22"/>
        </w:rPr>
      </w:pPr>
      <w:r>
        <w:rPr>
          <w:rFonts w:ascii="Arial" w:hAnsi="Arial" w:cs="Arial"/>
          <w:sz w:val="22"/>
        </w:rPr>
        <w:t xml:space="preserve">7- Se le otorgará al empleado la posibilidad de repetir un  curso por cada nivel de suficiencia (A1, A2, B1, B2, B2+), los cuales </w:t>
      </w:r>
      <w:r>
        <w:rPr>
          <w:rFonts w:ascii="Arial" w:hAnsi="Arial" w:cs="Arial"/>
          <w:sz w:val="22"/>
          <w:szCs w:val="22"/>
        </w:rPr>
        <w:t xml:space="preserve"> podrá administrar durante su proceso de formación en el idioma, esta posibilidad no se otorga cuando se pierde un curso por inasistencia. </w:t>
      </w:r>
    </w:p>
    <w:p w:rsidR="00E92CB7" w:rsidRDefault="00E92CB7" w:rsidP="00E92CB7">
      <w:pPr>
        <w:pStyle w:val="Prrafodelista"/>
        <w:ind w:left="0"/>
        <w:rPr>
          <w:rFonts w:ascii="Arial" w:hAnsi="Arial" w:cs="Arial"/>
          <w:sz w:val="22"/>
          <w:szCs w:val="22"/>
        </w:rPr>
      </w:pPr>
    </w:p>
    <w:p w:rsidR="00E92CB7"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color w:val="1F497D"/>
          <w:sz w:val="26"/>
          <w:szCs w:val="26"/>
        </w:rPr>
      </w:pPr>
      <w:r>
        <w:rPr>
          <w:rFonts w:ascii="Arial" w:hAnsi="Arial" w:cs="Arial"/>
          <w:sz w:val="22"/>
          <w:szCs w:val="22"/>
        </w:rPr>
        <w:t xml:space="preserve">8-Cuando el empleado no presente los exámenes en las fechas estipuladas en los cursos, deberá  pagar el valor de  los </w:t>
      </w:r>
      <w:r w:rsidRPr="00E87EDB">
        <w:rPr>
          <w:rFonts w:ascii="Arial" w:hAnsi="Arial" w:cs="Arial"/>
          <w:sz w:val="22"/>
          <w:szCs w:val="22"/>
        </w:rPr>
        <w:t>supletorios, el cual será el que tiene estipulado la Dirección de idiomas para esos casos.</w:t>
      </w:r>
    </w:p>
    <w:p w:rsidR="00E92CB7" w:rsidRDefault="00E92CB7" w:rsidP="00E92CB7">
      <w:pPr>
        <w:pStyle w:val="Prrafodelista"/>
        <w:ind w:left="0"/>
        <w:rPr>
          <w:color w:val="1F497D"/>
          <w:sz w:val="26"/>
          <w:szCs w:val="26"/>
        </w:rPr>
      </w:pPr>
    </w:p>
    <w:p w:rsidR="00E92CB7" w:rsidRDefault="00E92CB7" w:rsidP="00E92CB7">
      <w:pPr>
        <w:pStyle w:val="Prrafodelista"/>
        <w:ind w:left="0"/>
        <w:jc w:val="both"/>
        <w:rPr>
          <w:rFonts w:ascii="Arial" w:hAnsi="Arial" w:cs="Arial"/>
          <w:sz w:val="22"/>
          <w:szCs w:val="22"/>
        </w:rPr>
      </w:pPr>
      <w:r>
        <w:rPr>
          <w:rFonts w:ascii="Arial" w:hAnsi="Arial" w:cs="Arial"/>
          <w:sz w:val="22"/>
          <w:szCs w:val="22"/>
        </w:rPr>
        <w:t xml:space="preserve">9- El empleado que participa en el programa de bilingüismo deberá presentar una prueba de suficiencia cada vez que termine los cursos asociados  a cada  nivel de suficiencia (, </w:t>
      </w:r>
      <w:r w:rsidRPr="00932FE1">
        <w:rPr>
          <w:rFonts w:ascii="Arial" w:hAnsi="Arial" w:cs="Arial"/>
          <w:sz w:val="22"/>
          <w:szCs w:val="22"/>
        </w:rPr>
        <w:t xml:space="preserve">B1, B2, </w:t>
      </w:r>
      <w:r w:rsidRPr="00932FE1">
        <w:rPr>
          <w:rFonts w:ascii="Arial" w:hAnsi="Arial" w:cs="Arial"/>
          <w:sz w:val="22"/>
          <w:szCs w:val="22"/>
        </w:rPr>
        <w:lastRenderedPageBreak/>
        <w:t>B2+)</w:t>
      </w:r>
      <w:r>
        <w:rPr>
          <w:rFonts w:ascii="Arial" w:hAnsi="Arial" w:cs="Arial"/>
          <w:sz w:val="22"/>
          <w:szCs w:val="22"/>
        </w:rPr>
        <w:t xml:space="preserve">  a partir del A2, con el fin de  verificar que obtuvo el nivel definido; esta prueba es financiada por la Universidad </w:t>
      </w:r>
      <w:r w:rsidRPr="00271561">
        <w:rPr>
          <w:rFonts w:ascii="Arial" w:hAnsi="Arial" w:cs="Arial"/>
          <w:sz w:val="22"/>
          <w:szCs w:val="22"/>
        </w:rPr>
        <w:t>una sola vez</w:t>
      </w:r>
      <w:r>
        <w:rPr>
          <w:rFonts w:ascii="Arial" w:hAnsi="Arial" w:cs="Arial"/>
          <w:sz w:val="22"/>
          <w:szCs w:val="22"/>
        </w:rPr>
        <w:t xml:space="preserve"> por cada nivel</w:t>
      </w:r>
      <w:r w:rsidRPr="00271561">
        <w:rPr>
          <w:rFonts w:ascii="Arial" w:hAnsi="Arial" w:cs="Arial"/>
          <w:sz w:val="22"/>
          <w:szCs w:val="22"/>
        </w:rPr>
        <w:t>, en el caso de no</w:t>
      </w:r>
      <w:r>
        <w:rPr>
          <w:rFonts w:ascii="Arial" w:hAnsi="Arial" w:cs="Arial"/>
          <w:sz w:val="22"/>
          <w:szCs w:val="22"/>
        </w:rPr>
        <w:t xml:space="preserve"> pasar</w:t>
      </w:r>
      <w:r w:rsidRPr="00271561">
        <w:rPr>
          <w:rFonts w:ascii="Arial" w:hAnsi="Arial" w:cs="Arial"/>
          <w:sz w:val="22"/>
          <w:szCs w:val="22"/>
        </w:rPr>
        <w:t xml:space="preserve"> </w:t>
      </w:r>
      <w:r>
        <w:rPr>
          <w:rFonts w:ascii="Arial" w:hAnsi="Arial" w:cs="Arial"/>
          <w:sz w:val="22"/>
          <w:szCs w:val="22"/>
        </w:rPr>
        <w:t xml:space="preserve">la prueba el empleado </w:t>
      </w:r>
      <w:r w:rsidRPr="00271561">
        <w:rPr>
          <w:rFonts w:ascii="Arial" w:hAnsi="Arial" w:cs="Arial"/>
          <w:sz w:val="22"/>
          <w:szCs w:val="22"/>
        </w:rPr>
        <w:t>deberá repetir</w:t>
      </w:r>
      <w:r>
        <w:rPr>
          <w:rFonts w:ascii="Arial" w:hAnsi="Arial" w:cs="Arial"/>
          <w:sz w:val="22"/>
          <w:szCs w:val="22"/>
        </w:rPr>
        <w:t xml:space="preserve">la, asumiendo el costo de la </w:t>
      </w:r>
      <w:r w:rsidRPr="00271561">
        <w:rPr>
          <w:rFonts w:ascii="Arial" w:hAnsi="Arial" w:cs="Arial"/>
          <w:sz w:val="22"/>
          <w:szCs w:val="22"/>
        </w:rPr>
        <w:t xml:space="preserve">misma y </w:t>
      </w:r>
      <w:r>
        <w:rPr>
          <w:rFonts w:ascii="Arial" w:hAnsi="Arial" w:cs="Arial"/>
          <w:sz w:val="22"/>
          <w:szCs w:val="22"/>
        </w:rPr>
        <w:t>aprobarla p</w:t>
      </w:r>
      <w:r w:rsidRPr="00271561">
        <w:rPr>
          <w:rFonts w:ascii="Arial" w:hAnsi="Arial" w:cs="Arial"/>
          <w:sz w:val="22"/>
          <w:szCs w:val="22"/>
        </w:rPr>
        <w:t>ara poder continuar en el programa</w:t>
      </w:r>
      <w:r>
        <w:rPr>
          <w:rFonts w:ascii="Arial" w:hAnsi="Arial" w:cs="Arial"/>
          <w:sz w:val="22"/>
          <w:szCs w:val="22"/>
        </w:rPr>
        <w:t>. La prueba de suficiencia a presentar  la establecerá la Universidad y la comunicará  a los participantes.</w:t>
      </w:r>
    </w:p>
    <w:p w:rsidR="00E92CB7" w:rsidRDefault="00E92CB7" w:rsidP="00E92CB7">
      <w:pPr>
        <w:pStyle w:val="Prrafodelista"/>
        <w:ind w:left="0"/>
        <w:rPr>
          <w:rFonts w:ascii="Arial" w:hAnsi="Arial" w:cs="Arial"/>
          <w:sz w:val="22"/>
          <w:szCs w:val="22"/>
        </w:rPr>
      </w:pPr>
    </w:p>
    <w:p w:rsidR="00E92CB7" w:rsidRDefault="00E92CB7" w:rsidP="00E92CB7">
      <w:pPr>
        <w:pStyle w:val="Prrafodelista"/>
        <w:ind w:left="0"/>
        <w:rPr>
          <w:color w:val="1F497D"/>
          <w:sz w:val="26"/>
          <w:szCs w:val="26"/>
        </w:rPr>
      </w:pPr>
      <w:r>
        <w:rPr>
          <w:rFonts w:ascii="Arial" w:hAnsi="Arial" w:cs="Arial"/>
          <w:sz w:val="22"/>
          <w:szCs w:val="22"/>
        </w:rPr>
        <w:t>10-</w:t>
      </w:r>
      <w:r w:rsidRPr="00622429">
        <w:rPr>
          <w:rFonts w:ascii="Arial" w:hAnsi="Arial" w:cs="Arial"/>
          <w:sz w:val="22"/>
          <w:szCs w:val="22"/>
        </w:rPr>
        <w:t>Se otorgará a los empleados que deban  presentar la prueba de suficiencia un curso de preparación para la misma</w:t>
      </w:r>
      <w:r>
        <w:rPr>
          <w:color w:val="1F497D"/>
          <w:sz w:val="26"/>
          <w:szCs w:val="26"/>
        </w:rPr>
        <w:t>.</w:t>
      </w:r>
    </w:p>
    <w:p w:rsidR="00E92CB7"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rFonts w:ascii="Arial" w:hAnsi="Arial" w:cs="Arial"/>
          <w:sz w:val="22"/>
          <w:szCs w:val="22"/>
        </w:rPr>
      </w:pPr>
      <w:r>
        <w:rPr>
          <w:rFonts w:ascii="Arial" w:hAnsi="Arial" w:cs="Arial"/>
          <w:sz w:val="22"/>
          <w:szCs w:val="22"/>
        </w:rPr>
        <w:t>11-En el caso que los cursos del programa de bilingüismo queden programados en horario laboral, se le otorgará el permiso para que asista a las clases en acuerdo con el jefe inmediato.</w:t>
      </w:r>
    </w:p>
    <w:p w:rsidR="00E92CB7"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rFonts w:ascii="Arial" w:hAnsi="Arial" w:cs="Arial"/>
          <w:sz w:val="22"/>
          <w:szCs w:val="22"/>
        </w:rPr>
      </w:pPr>
      <w:r>
        <w:rPr>
          <w:rFonts w:ascii="Arial" w:hAnsi="Arial" w:cs="Arial"/>
          <w:sz w:val="22"/>
          <w:szCs w:val="22"/>
        </w:rPr>
        <w:t>12</w:t>
      </w:r>
      <w:r w:rsidRPr="00622429">
        <w:rPr>
          <w:rFonts w:ascii="Arial" w:hAnsi="Arial" w:cs="Arial"/>
          <w:sz w:val="22"/>
          <w:szCs w:val="22"/>
        </w:rPr>
        <w:t xml:space="preserve">- </w:t>
      </w:r>
      <w:r>
        <w:rPr>
          <w:rFonts w:ascii="Arial" w:hAnsi="Arial" w:cs="Arial"/>
          <w:sz w:val="22"/>
          <w:szCs w:val="22"/>
        </w:rPr>
        <w:t xml:space="preserve">Las  condiciones de ingreso de acuerdo a la edad y nivel de clasificación que se detallan a continuación, serán criterios para definir el ingreso de las personas al programa  pero serán analizadas  para cada caso en particular en conjunto con la Dirección de idiomas para establecer  si es aplicable o no. </w:t>
      </w:r>
    </w:p>
    <w:p w:rsidR="00E92CB7" w:rsidRPr="00622429" w:rsidRDefault="00E92CB7" w:rsidP="00E92CB7">
      <w:pPr>
        <w:pStyle w:val="Prrafodelista"/>
        <w:ind w:left="0"/>
        <w:jc w:val="both"/>
        <w:rPr>
          <w:rFonts w:ascii="Arial" w:hAnsi="Arial" w:cs="Arial"/>
          <w:sz w:val="22"/>
          <w:szCs w:val="22"/>
        </w:rPr>
      </w:pPr>
    </w:p>
    <w:p w:rsidR="00E92CB7" w:rsidRPr="00622429" w:rsidRDefault="00E92CB7" w:rsidP="00E92CB7">
      <w:pPr>
        <w:pStyle w:val="Prrafodelista"/>
        <w:ind w:left="0"/>
        <w:jc w:val="both"/>
        <w:rPr>
          <w:rFonts w:ascii="Arial" w:hAnsi="Arial" w:cs="Arial"/>
          <w:sz w:val="22"/>
          <w:szCs w:val="22"/>
        </w:rPr>
      </w:pPr>
    </w:p>
    <w:tbl>
      <w:tblPr>
        <w:tblW w:w="9513" w:type="dxa"/>
        <w:tblInd w:w="55" w:type="dxa"/>
        <w:tblCellMar>
          <w:left w:w="70" w:type="dxa"/>
          <w:right w:w="70" w:type="dxa"/>
        </w:tblCellMar>
        <w:tblLook w:val="04A0" w:firstRow="1" w:lastRow="0" w:firstColumn="1" w:lastColumn="0" w:noHBand="0" w:noVBand="1"/>
      </w:tblPr>
      <w:tblGrid>
        <w:gridCol w:w="1161"/>
        <w:gridCol w:w="1550"/>
        <w:gridCol w:w="1263"/>
        <w:gridCol w:w="1550"/>
        <w:gridCol w:w="1263"/>
        <w:gridCol w:w="1550"/>
        <w:gridCol w:w="1176"/>
      </w:tblGrid>
      <w:tr w:rsidR="00E92CB7" w:rsidRPr="00622429" w:rsidTr="0051005C">
        <w:trPr>
          <w:trHeight w:val="448"/>
        </w:trPr>
        <w:tc>
          <w:tcPr>
            <w:tcW w:w="1161"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EDAD DEL EMPLEADO</w:t>
            </w:r>
          </w:p>
        </w:tc>
        <w:tc>
          <w:tcPr>
            <w:tcW w:w="2758" w:type="dxa"/>
            <w:gridSpan w:val="2"/>
            <w:tcBorders>
              <w:top w:val="single" w:sz="8" w:space="0" w:color="auto"/>
              <w:left w:val="nil"/>
              <w:bottom w:val="nil"/>
              <w:right w:val="single" w:sz="8" w:space="0" w:color="000000"/>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NIVEL Y TIPO DE INGRESO 1</w:t>
            </w:r>
          </w:p>
        </w:tc>
        <w:tc>
          <w:tcPr>
            <w:tcW w:w="2748" w:type="dxa"/>
            <w:gridSpan w:val="2"/>
            <w:tcBorders>
              <w:top w:val="single" w:sz="8" w:space="0" w:color="auto"/>
              <w:left w:val="nil"/>
              <w:bottom w:val="nil"/>
              <w:right w:val="nil"/>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NIVEL Y TIPO DE  INGRESO  2</w:t>
            </w:r>
          </w:p>
        </w:tc>
        <w:tc>
          <w:tcPr>
            <w:tcW w:w="2846" w:type="dxa"/>
            <w:gridSpan w:val="2"/>
            <w:tcBorders>
              <w:top w:val="single" w:sz="8" w:space="0" w:color="auto"/>
              <w:left w:val="single" w:sz="8" w:space="0" w:color="auto"/>
              <w:bottom w:val="single" w:sz="4" w:space="0" w:color="auto"/>
              <w:right w:val="single" w:sz="8" w:space="0" w:color="000000"/>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NIVEL Y TIPO DE INGRESO 3</w:t>
            </w:r>
          </w:p>
        </w:tc>
      </w:tr>
      <w:tr w:rsidR="00E92CB7" w:rsidRPr="00622429" w:rsidTr="0051005C">
        <w:trPr>
          <w:trHeight w:val="1149"/>
        </w:trPr>
        <w:tc>
          <w:tcPr>
            <w:tcW w:w="1161" w:type="dxa"/>
            <w:vMerge/>
            <w:tcBorders>
              <w:top w:val="single" w:sz="8" w:space="0" w:color="auto"/>
              <w:left w:val="single" w:sz="8" w:space="0" w:color="auto"/>
              <w:bottom w:val="single" w:sz="8" w:space="0" w:color="000000"/>
              <w:right w:val="single" w:sz="8" w:space="0" w:color="auto"/>
            </w:tcBorders>
            <w:vAlign w:val="center"/>
            <w:hideMark/>
          </w:tcPr>
          <w:p w:rsidR="00E92CB7" w:rsidRPr="00622429" w:rsidRDefault="00E92CB7" w:rsidP="0051005C">
            <w:pPr>
              <w:rPr>
                <w:rFonts w:ascii="Arial" w:hAnsi="Arial" w:cs="Arial"/>
                <w:b/>
                <w:bCs/>
                <w:color w:val="000000"/>
                <w:sz w:val="18"/>
                <w:szCs w:val="18"/>
              </w:rPr>
            </w:pPr>
          </w:p>
        </w:tc>
        <w:tc>
          <w:tcPr>
            <w:tcW w:w="1550" w:type="dxa"/>
            <w:tcBorders>
              <w:top w:val="single" w:sz="4" w:space="0" w:color="auto"/>
              <w:left w:val="nil"/>
              <w:bottom w:val="single" w:sz="8"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 xml:space="preserve">NIVEL DE  SUFICIENCIA  SEGÚN PRUEBA DE CLASIFICACION  </w:t>
            </w:r>
          </w:p>
        </w:tc>
        <w:tc>
          <w:tcPr>
            <w:tcW w:w="1208" w:type="dxa"/>
            <w:tcBorders>
              <w:top w:val="single" w:sz="4" w:space="0" w:color="auto"/>
              <w:left w:val="nil"/>
              <w:bottom w:val="single" w:sz="8" w:space="0" w:color="auto"/>
              <w:right w:val="single" w:sz="8" w:space="0" w:color="auto"/>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TIPO DE INGRESO</w:t>
            </w:r>
          </w:p>
        </w:tc>
        <w:tc>
          <w:tcPr>
            <w:tcW w:w="1550" w:type="dxa"/>
            <w:tcBorders>
              <w:top w:val="single" w:sz="4" w:space="0" w:color="auto"/>
              <w:left w:val="nil"/>
              <w:bottom w:val="single" w:sz="8"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NIVEL DE SUFICIENCIA SEGÚN PRUEBA DE CLASIFICACION</w:t>
            </w:r>
          </w:p>
        </w:tc>
        <w:tc>
          <w:tcPr>
            <w:tcW w:w="1198" w:type="dxa"/>
            <w:tcBorders>
              <w:top w:val="single" w:sz="4" w:space="0" w:color="auto"/>
              <w:left w:val="nil"/>
              <w:bottom w:val="single" w:sz="8" w:space="0" w:color="auto"/>
              <w:right w:val="nil"/>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TIPO DE INGRESO</w:t>
            </w:r>
          </w:p>
        </w:tc>
        <w:tc>
          <w:tcPr>
            <w:tcW w:w="1550" w:type="dxa"/>
            <w:tcBorders>
              <w:top w:val="nil"/>
              <w:left w:val="single" w:sz="8" w:space="0" w:color="auto"/>
              <w:bottom w:val="single" w:sz="8"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NIVEL DE SUFICIENCIA SEGÚN PRUEBA DE CLASIFICACION</w:t>
            </w:r>
          </w:p>
        </w:tc>
        <w:tc>
          <w:tcPr>
            <w:tcW w:w="1296" w:type="dxa"/>
            <w:tcBorders>
              <w:top w:val="nil"/>
              <w:left w:val="nil"/>
              <w:bottom w:val="single" w:sz="8" w:space="0" w:color="auto"/>
              <w:right w:val="single" w:sz="8" w:space="0" w:color="auto"/>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TIPO DE INGRESO</w:t>
            </w:r>
          </w:p>
        </w:tc>
      </w:tr>
      <w:tr w:rsidR="00E92CB7" w:rsidRPr="00622429" w:rsidTr="0051005C">
        <w:trPr>
          <w:trHeight w:val="280"/>
        </w:trPr>
        <w:tc>
          <w:tcPr>
            <w:tcW w:w="1161" w:type="dxa"/>
            <w:tcBorders>
              <w:top w:val="nil"/>
              <w:left w:val="single" w:sz="4" w:space="0" w:color="auto"/>
              <w:bottom w:val="single" w:sz="4" w:space="0" w:color="auto"/>
              <w:right w:val="nil"/>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26 A 34</w:t>
            </w:r>
          </w:p>
        </w:tc>
        <w:tc>
          <w:tcPr>
            <w:tcW w:w="1550" w:type="dxa"/>
            <w:tcBorders>
              <w:top w:val="nil"/>
              <w:left w:val="single" w:sz="4" w:space="0" w:color="auto"/>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Cualquiera</w:t>
            </w:r>
          </w:p>
        </w:tc>
        <w:tc>
          <w:tcPr>
            <w:tcW w:w="1208" w:type="dxa"/>
            <w:tcBorders>
              <w:top w:val="nil"/>
              <w:left w:val="nil"/>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Directo</w:t>
            </w:r>
          </w:p>
        </w:tc>
        <w:tc>
          <w:tcPr>
            <w:tcW w:w="1550" w:type="dxa"/>
            <w:tcBorders>
              <w:top w:val="nil"/>
              <w:left w:val="nil"/>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 </w:t>
            </w:r>
          </w:p>
        </w:tc>
        <w:tc>
          <w:tcPr>
            <w:tcW w:w="1198" w:type="dxa"/>
            <w:tcBorders>
              <w:top w:val="nil"/>
              <w:left w:val="nil"/>
              <w:bottom w:val="nil"/>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 </w:t>
            </w:r>
          </w:p>
        </w:tc>
        <w:tc>
          <w:tcPr>
            <w:tcW w:w="1550" w:type="dxa"/>
            <w:tcBorders>
              <w:top w:val="nil"/>
              <w:left w:val="nil"/>
              <w:bottom w:val="nil"/>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 </w:t>
            </w:r>
          </w:p>
        </w:tc>
        <w:tc>
          <w:tcPr>
            <w:tcW w:w="1296" w:type="dxa"/>
            <w:tcBorders>
              <w:top w:val="nil"/>
              <w:left w:val="nil"/>
              <w:bottom w:val="nil"/>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 </w:t>
            </w:r>
          </w:p>
        </w:tc>
      </w:tr>
      <w:tr w:rsidR="00E92CB7" w:rsidRPr="00622429" w:rsidTr="0051005C">
        <w:trPr>
          <w:trHeight w:val="280"/>
        </w:trPr>
        <w:tc>
          <w:tcPr>
            <w:tcW w:w="1161" w:type="dxa"/>
            <w:tcBorders>
              <w:top w:val="nil"/>
              <w:left w:val="single" w:sz="4" w:space="0" w:color="auto"/>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35 A 40</w:t>
            </w:r>
          </w:p>
        </w:tc>
        <w:tc>
          <w:tcPr>
            <w:tcW w:w="1550"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Menor de A1</w:t>
            </w:r>
          </w:p>
        </w:tc>
        <w:tc>
          <w:tcPr>
            <w:tcW w:w="1208"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Condicional</w:t>
            </w:r>
            <w:r>
              <w:rPr>
                <w:rFonts w:ascii="Arial" w:hAnsi="Arial" w:cs="Arial"/>
                <w:color w:val="000000"/>
                <w:sz w:val="20"/>
                <w:szCs w:val="20"/>
              </w:rPr>
              <w:t>*</w:t>
            </w:r>
          </w:p>
        </w:tc>
        <w:tc>
          <w:tcPr>
            <w:tcW w:w="1550"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A1 o superior</w:t>
            </w:r>
          </w:p>
        </w:tc>
        <w:tc>
          <w:tcPr>
            <w:tcW w:w="1198" w:type="dxa"/>
            <w:tcBorders>
              <w:top w:val="single" w:sz="4" w:space="0" w:color="auto"/>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Directo</w:t>
            </w:r>
          </w:p>
        </w:tc>
        <w:tc>
          <w:tcPr>
            <w:tcW w:w="1550" w:type="dxa"/>
            <w:tcBorders>
              <w:top w:val="single" w:sz="4" w:space="0" w:color="auto"/>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 </w:t>
            </w:r>
          </w:p>
        </w:tc>
        <w:tc>
          <w:tcPr>
            <w:tcW w:w="1296" w:type="dxa"/>
            <w:tcBorders>
              <w:top w:val="single" w:sz="4" w:space="0" w:color="auto"/>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 </w:t>
            </w:r>
          </w:p>
        </w:tc>
      </w:tr>
      <w:tr w:rsidR="00E92CB7" w:rsidRPr="00622429" w:rsidTr="0051005C">
        <w:trPr>
          <w:trHeight w:val="490"/>
        </w:trPr>
        <w:tc>
          <w:tcPr>
            <w:tcW w:w="1161" w:type="dxa"/>
            <w:tcBorders>
              <w:top w:val="nil"/>
              <w:left w:val="single" w:sz="4" w:space="0" w:color="auto"/>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41 A 45</w:t>
            </w:r>
          </w:p>
        </w:tc>
        <w:tc>
          <w:tcPr>
            <w:tcW w:w="1550" w:type="dxa"/>
            <w:tcBorders>
              <w:top w:val="nil"/>
              <w:left w:val="nil"/>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Menor de A1</w:t>
            </w:r>
          </w:p>
        </w:tc>
        <w:tc>
          <w:tcPr>
            <w:tcW w:w="1208" w:type="dxa"/>
            <w:tcBorders>
              <w:top w:val="nil"/>
              <w:left w:val="nil"/>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Sin ingreso</w:t>
            </w:r>
          </w:p>
        </w:tc>
        <w:tc>
          <w:tcPr>
            <w:tcW w:w="1550" w:type="dxa"/>
            <w:tcBorders>
              <w:top w:val="nil"/>
              <w:left w:val="nil"/>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A1 o superior y  menor de A2</w:t>
            </w:r>
          </w:p>
        </w:tc>
        <w:tc>
          <w:tcPr>
            <w:tcW w:w="1198" w:type="dxa"/>
            <w:tcBorders>
              <w:top w:val="nil"/>
              <w:left w:val="nil"/>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Condicional</w:t>
            </w:r>
            <w:r>
              <w:rPr>
                <w:rFonts w:ascii="Arial" w:hAnsi="Arial" w:cs="Arial"/>
                <w:color w:val="000000"/>
                <w:sz w:val="20"/>
                <w:szCs w:val="20"/>
              </w:rPr>
              <w:t>*</w:t>
            </w:r>
          </w:p>
        </w:tc>
        <w:tc>
          <w:tcPr>
            <w:tcW w:w="1550" w:type="dxa"/>
            <w:tcBorders>
              <w:top w:val="nil"/>
              <w:left w:val="nil"/>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A2 o superior</w:t>
            </w:r>
          </w:p>
        </w:tc>
        <w:tc>
          <w:tcPr>
            <w:tcW w:w="1296" w:type="dxa"/>
            <w:tcBorders>
              <w:top w:val="nil"/>
              <w:left w:val="nil"/>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Directo</w:t>
            </w:r>
          </w:p>
        </w:tc>
      </w:tr>
      <w:tr w:rsidR="00E92CB7" w:rsidRPr="00622429" w:rsidTr="0051005C">
        <w:trPr>
          <w:trHeight w:val="490"/>
        </w:trPr>
        <w:tc>
          <w:tcPr>
            <w:tcW w:w="1161" w:type="dxa"/>
            <w:tcBorders>
              <w:top w:val="nil"/>
              <w:left w:val="single" w:sz="4" w:space="0" w:color="auto"/>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46 A 50</w:t>
            </w:r>
          </w:p>
        </w:tc>
        <w:tc>
          <w:tcPr>
            <w:tcW w:w="1550"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Menor de A2</w:t>
            </w:r>
          </w:p>
        </w:tc>
        <w:tc>
          <w:tcPr>
            <w:tcW w:w="1208"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Sin ingreso</w:t>
            </w:r>
          </w:p>
        </w:tc>
        <w:tc>
          <w:tcPr>
            <w:tcW w:w="1550"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A2 o superior y  menor de B1</w:t>
            </w:r>
          </w:p>
        </w:tc>
        <w:tc>
          <w:tcPr>
            <w:tcW w:w="1198"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Condicional</w:t>
            </w:r>
            <w:r>
              <w:rPr>
                <w:rFonts w:ascii="Arial" w:hAnsi="Arial" w:cs="Arial"/>
                <w:color w:val="000000"/>
                <w:sz w:val="20"/>
                <w:szCs w:val="20"/>
              </w:rPr>
              <w:t>*</w:t>
            </w:r>
          </w:p>
        </w:tc>
        <w:tc>
          <w:tcPr>
            <w:tcW w:w="1550"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B1 o superior</w:t>
            </w:r>
          </w:p>
        </w:tc>
        <w:tc>
          <w:tcPr>
            <w:tcW w:w="1296"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Directo</w:t>
            </w:r>
          </w:p>
        </w:tc>
      </w:tr>
    </w:tbl>
    <w:p w:rsidR="00E92CB7" w:rsidRPr="00622429" w:rsidRDefault="00E92CB7" w:rsidP="00E92CB7">
      <w:pPr>
        <w:pStyle w:val="Prrafodelista"/>
        <w:ind w:left="0"/>
        <w:jc w:val="both"/>
        <w:rPr>
          <w:rFonts w:ascii="Arial" w:hAnsi="Arial" w:cs="Arial"/>
          <w:sz w:val="22"/>
          <w:szCs w:val="22"/>
        </w:rPr>
      </w:pPr>
    </w:p>
    <w:p w:rsidR="00E92CB7" w:rsidRPr="00A51C45" w:rsidRDefault="00E92CB7" w:rsidP="00E92CB7">
      <w:pPr>
        <w:pStyle w:val="Prrafodelista"/>
        <w:ind w:left="0"/>
        <w:jc w:val="both"/>
        <w:rPr>
          <w:rFonts w:ascii="Arial" w:hAnsi="Arial" w:cs="Arial"/>
          <w:sz w:val="18"/>
          <w:szCs w:val="22"/>
        </w:rPr>
      </w:pPr>
      <w:r>
        <w:rPr>
          <w:rFonts w:ascii="Arial" w:hAnsi="Arial" w:cs="Arial"/>
          <w:sz w:val="18"/>
          <w:szCs w:val="22"/>
        </w:rPr>
        <w:t>*</w:t>
      </w:r>
      <w:r w:rsidRPr="00A51C45">
        <w:rPr>
          <w:rFonts w:ascii="Arial" w:hAnsi="Arial" w:cs="Arial"/>
          <w:sz w:val="18"/>
          <w:szCs w:val="22"/>
        </w:rPr>
        <w:t>Si el empleado queda con ingreso condicional, se le define cuando deben presentar la prueba de suficiencia que  comprueba  que ya posee el nivel requerido para el ingreso directo que le corresponde a su edad, hasta el nivel que se definió que se requiere para el cargo.</w:t>
      </w:r>
    </w:p>
    <w:p w:rsidR="00E92CB7" w:rsidRPr="00A51C45" w:rsidRDefault="00E92CB7" w:rsidP="00E92CB7">
      <w:pPr>
        <w:pStyle w:val="Prrafodelista"/>
        <w:ind w:left="0"/>
        <w:jc w:val="both"/>
        <w:rPr>
          <w:rFonts w:ascii="Arial" w:hAnsi="Arial" w:cs="Arial"/>
          <w:sz w:val="18"/>
          <w:szCs w:val="22"/>
        </w:rPr>
      </w:pPr>
    </w:p>
    <w:p w:rsidR="00E92CB7" w:rsidRDefault="00E92CB7" w:rsidP="00E92CB7">
      <w:pPr>
        <w:pStyle w:val="Prrafodelista"/>
        <w:ind w:left="0"/>
        <w:jc w:val="both"/>
        <w:rPr>
          <w:rFonts w:ascii="Arial" w:hAnsi="Arial" w:cs="Arial"/>
          <w:sz w:val="22"/>
          <w:szCs w:val="22"/>
        </w:rPr>
      </w:pPr>
    </w:p>
    <w:p w:rsidR="00E92CB7" w:rsidRPr="00271561"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rFonts w:ascii="Arial" w:hAnsi="Arial" w:cs="Arial"/>
          <w:sz w:val="22"/>
          <w:szCs w:val="22"/>
        </w:rPr>
      </w:pPr>
      <w:r>
        <w:rPr>
          <w:rFonts w:ascii="Arial" w:hAnsi="Arial" w:cs="Arial"/>
          <w:sz w:val="22"/>
          <w:szCs w:val="22"/>
        </w:rPr>
        <w:t>12- El empleado que haga parte del programa de bilingüismo adquiere las obligaciones o compromisos de  p</w:t>
      </w:r>
      <w:r w:rsidRPr="004F22A5">
        <w:rPr>
          <w:rFonts w:ascii="Arial" w:hAnsi="Arial" w:cs="Arial"/>
          <w:sz w:val="22"/>
          <w:szCs w:val="22"/>
        </w:rPr>
        <w:t>resentar prueba de clasificación con el fin de determinar el nivel de suficiencia en el idioma inglés</w:t>
      </w:r>
      <w:r>
        <w:rPr>
          <w:rFonts w:ascii="Arial" w:hAnsi="Arial" w:cs="Arial"/>
        </w:rPr>
        <w:t>,</w:t>
      </w:r>
      <w:r w:rsidRPr="004F22A5">
        <w:rPr>
          <w:rFonts w:ascii="Arial" w:hAnsi="Arial" w:cs="Arial"/>
          <w:sz w:val="22"/>
          <w:szCs w:val="22"/>
        </w:rPr>
        <w:t xml:space="preserve"> </w:t>
      </w:r>
      <w:r>
        <w:rPr>
          <w:rFonts w:ascii="Arial" w:hAnsi="Arial" w:cs="Arial"/>
          <w:sz w:val="22"/>
          <w:szCs w:val="22"/>
        </w:rPr>
        <w:t xml:space="preserve">de </w:t>
      </w:r>
      <w:r w:rsidRPr="004F22A5">
        <w:rPr>
          <w:rFonts w:ascii="Arial" w:hAnsi="Arial" w:cs="Arial"/>
          <w:sz w:val="22"/>
          <w:szCs w:val="22"/>
        </w:rPr>
        <w:t>cursar</w:t>
      </w:r>
      <w:r>
        <w:rPr>
          <w:rFonts w:ascii="Arial" w:hAnsi="Arial" w:cs="Arial"/>
        </w:rPr>
        <w:t xml:space="preserve"> </w:t>
      </w:r>
      <w:r>
        <w:rPr>
          <w:rFonts w:ascii="Arial" w:hAnsi="Arial" w:cs="Arial"/>
          <w:sz w:val="22"/>
          <w:szCs w:val="22"/>
        </w:rPr>
        <w:t xml:space="preserve"> </w:t>
      </w:r>
      <w:r w:rsidRPr="0009042D">
        <w:rPr>
          <w:rFonts w:ascii="Arial" w:hAnsi="Arial" w:cs="Arial"/>
          <w:sz w:val="22"/>
          <w:szCs w:val="22"/>
        </w:rPr>
        <w:t>y ganar los niveles requeridos para obtener el nivel de suficiencia definido,</w:t>
      </w:r>
      <w:r w:rsidRPr="004F22A5">
        <w:rPr>
          <w:rFonts w:ascii="Arial" w:hAnsi="Arial" w:cs="Arial"/>
        </w:rPr>
        <w:t xml:space="preserve"> </w:t>
      </w:r>
      <w:r>
        <w:rPr>
          <w:rFonts w:ascii="Arial" w:hAnsi="Arial" w:cs="Arial"/>
          <w:sz w:val="22"/>
          <w:szCs w:val="22"/>
        </w:rPr>
        <w:t>a</w:t>
      </w:r>
      <w:r w:rsidRPr="004F22A5">
        <w:rPr>
          <w:rFonts w:ascii="Arial" w:hAnsi="Arial" w:cs="Arial"/>
          <w:sz w:val="22"/>
          <w:szCs w:val="22"/>
        </w:rPr>
        <w:t>sistir cumplidamente a las clases</w:t>
      </w:r>
      <w:r>
        <w:rPr>
          <w:rFonts w:ascii="Arial" w:hAnsi="Arial" w:cs="Arial"/>
          <w:sz w:val="22"/>
          <w:szCs w:val="22"/>
        </w:rPr>
        <w:t>,</w:t>
      </w:r>
      <w:r w:rsidRPr="0009042D">
        <w:rPr>
          <w:rFonts w:ascii="Arial" w:hAnsi="Arial" w:cs="Arial"/>
          <w:sz w:val="22"/>
          <w:szCs w:val="22"/>
        </w:rPr>
        <w:t xml:space="preserve"> tener un buen rendimiento académico en cada curso, cumplir  con los niv</w:t>
      </w:r>
      <w:r>
        <w:rPr>
          <w:rFonts w:ascii="Arial" w:hAnsi="Arial" w:cs="Arial"/>
          <w:sz w:val="22"/>
          <w:szCs w:val="22"/>
        </w:rPr>
        <w:t xml:space="preserve">eles en el tiempo estipulado, </w:t>
      </w:r>
      <w:r w:rsidRPr="0009042D">
        <w:rPr>
          <w:rFonts w:ascii="Arial" w:hAnsi="Arial" w:cs="Arial"/>
          <w:sz w:val="22"/>
          <w:szCs w:val="22"/>
        </w:rPr>
        <w:t xml:space="preserve">presentar </w:t>
      </w:r>
      <w:r>
        <w:rPr>
          <w:rFonts w:ascii="Arial" w:hAnsi="Arial" w:cs="Arial"/>
          <w:sz w:val="22"/>
          <w:szCs w:val="22"/>
        </w:rPr>
        <w:t xml:space="preserve">y pasar </w:t>
      </w:r>
      <w:r w:rsidRPr="0009042D">
        <w:rPr>
          <w:rFonts w:ascii="Arial" w:hAnsi="Arial" w:cs="Arial"/>
          <w:sz w:val="22"/>
          <w:szCs w:val="22"/>
        </w:rPr>
        <w:t>las pruebas</w:t>
      </w:r>
      <w:r>
        <w:rPr>
          <w:rFonts w:ascii="Arial" w:hAnsi="Arial" w:cs="Arial"/>
          <w:sz w:val="22"/>
          <w:szCs w:val="22"/>
        </w:rPr>
        <w:t xml:space="preserve"> de suficiencia para cada nivel; si lo anterior no se cumple deberá  asumir el retiro del programa y las sanciones económicas estipuladas en ese sentido. </w:t>
      </w:r>
      <w:r w:rsidRPr="0009042D">
        <w:rPr>
          <w:rFonts w:ascii="Arial" w:hAnsi="Arial" w:cs="Arial"/>
          <w:sz w:val="22"/>
          <w:szCs w:val="22"/>
        </w:rPr>
        <w:t xml:space="preserve"> </w:t>
      </w:r>
    </w:p>
    <w:p w:rsidR="00E92CB7"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rFonts w:ascii="Arial" w:hAnsi="Arial" w:cs="Arial"/>
          <w:sz w:val="22"/>
          <w:szCs w:val="22"/>
        </w:rPr>
      </w:pPr>
      <w:r>
        <w:rPr>
          <w:rFonts w:ascii="Arial" w:hAnsi="Arial" w:cs="Arial"/>
          <w:sz w:val="22"/>
          <w:szCs w:val="22"/>
        </w:rPr>
        <w:t>14- El empleado que va hacer parte de este programa deberá formalizar los compromisos que adquiere a través de un contrato de capacitación estipulado para ello,  antes de dar inicio a los cursos del programa.</w:t>
      </w:r>
    </w:p>
    <w:p w:rsidR="00E92CB7" w:rsidRDefault="00E92CB7" w:rsidP="00E92CB7">
      <w:pPr>
        <w:tabs>
          <w:tab w:val="left" w:pos="144"/>
          <w:tab w:val="left" w:pos="864"/>
          <w:tab w:val="left" w:pos="1584"/>
          <w:tab w:val="left" w:pos="2304"/>
          <w:tab w:val="left" w:pos="3024"/>
          <w:tab w:val="left" w:pos="3744"/>
          <w:tab w:val="left" w:pos="4464"/>
          <w:tab w:val="left" w:pos="5184"/>
          <w:tab w:val="left" w:pos="5904"/>
          <w:tab w:val="left" w:pos="6624"/>
        </w:tabs>
        <w:jc w:val="both"/>
        <w:outlineLvl w:val="1"/>
        <w:rPr>
          <w:rFonts w:ascii="Arial" w:hAnsi="Arial"/>
          <w:b/>
          <w:u w:val="single"/>
        </w:rPr>
      </w:pPr>
      <w:bookmarkStart w:id="0" w:name="_Toc125273298"/>
      <w:bookmarkEnd w:id="0"/>
    </w:p>
    <w:p w:rsidR="00D02862" w:rsidRDefault="00D02862">
      <w:bookmarkStart w:id="1" w:name="_GoBack"/>
      <w:bookmarkEnd w:id="1"/>
    </w:p>
    <w:sectPr w:rsidR="00D02862" w:rsidSect="00A71EBA">
      <w:pgSz w:w="11906" w:h="16838"/>
      <w:pgMar w:top="426" w:right="1274"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2CB7"/>
    <w:rsid w:val="00D02862"/>
    <w:rsid w:val="00E92CB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BA3704-314C-4915-8E0F-4548CC46A6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92CB7"/>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qFormat/>
    <w:rsid w:val="00E92CB7"/>
    <w:pPr>
      <w:keepNext/>
      <w:jc w:val="both"/>
      <w:outlineLvl w:val="0"/>
    </w:pPr>
    <w:rPr>
      <w:rFonts w:ascii="Arial" w:hAnsi="Arial"/>
      <w:b/>
      <w:sz w:val="22"/>
      <w:szCs w:val="20"/>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E92CB7"/>
    <w:rPr>
      <w:rFonts w:ascii="Arial" w:eastAsia="Times New Roman" w:hAnsi="Arial" w:cs="Times New Roman"/>
      <w:b/>
      <w:szCs w:val="20"/>
      <w:lang w:val="es-CO" w:eastAsia="es-ES"/>
    </w:rPr>
  </w:style>
  <w:style w:type="paragraph" w:styleId="Textoindependiente">
    <w:name w:val="Body Text"/>
    <w:basedOn w:val="Normal"/>
    <w:link w:val="TextoindependienteCar"/>
    <w:rsid w:val="00E92CB7"/>
    <w:pPr>
      <w:spacing w:line="360" w:lineRule="auto"/>
    </w:pPr>
    <w:rPr>
      <w:rFonts w:ascii="Arial" w:hAnsi="Arial" w:cs="Arial"/>
      <w:sz w:val="22"/>
      <w:szCs w:val="20"/>
      <w:lang w:val="es-ES_tradnl"/>
    </w:rPr>
  </w:style>
  <w:style w:type="character" w:customStyle="1" w:styleId="TextoindependienteCar">
    <w:name w:val="Texto independiente Car"/>
    <w:basedOn w:val="Fuentedeprrafopredeter"/>
    <w:link w:val="Textoindependiente"/>
    <w:rsid w:val="00E92CB7"/>
    <w:rPr>
      <w:rFonts w:ascii="Arial" w:eastAsia="Times New Roman" w:hAnsi="Arial" w:cs="Arial"/>
      <w:szCs w:val="20"/>
      <w:lang w:val="es-ES_tradnl" w:eastAsia="es-ES"/>
    </w:rPr>
  </w:style>
  <w:style w:type="paragraph" w:styleId="Prrafodelista">
    <w:name w:val="List Paragraph"/>
    <w:basedOn w:val="Normal"/>
    <w:uiPriority w:val="34"/>
    <w:qFormat/>
    <w:rsid w:val="00E92CB7"/>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67828A2F0EB9CC47B0E104A6C0545C7B" ma:contentTypeVersion="1" ma:contentTypeDescription="Crear nuevo documento." ma:contentTypeScope="" ma:versionID="3a9c7fbfd27a7c1f617ed3c732343625">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F06513F4-A4E4-4F52-9620-88B0E7E84532}"/>
</file>

<file path=customXml/itemProps2.xml><?xml version="1.0" encoding="utf-8"?>
<ds:datastoreItem xmlns:ds="http://schemas.openxmlformats.org/officeDocument/2006/customXml" ds:itemID="{F1F47DD1-E423-45A5-8A47-372CAE25C792}"/>
</file>

<file path=customXml/itemProps3.xml><?xml version="1.0" encoding="utf-8"?>
<ds:datastoreItem xmlns:ds="http://schemas.openxmlformats.org/officeDocument/2006/customXml" ds:itemID="{8815C45A-A818-4491-A1A3-234B70AF2745}"/>
</file>

<file path=docProps/app.xml><?xml version="1.0" encoding="utf-8"?>
<Properties xmlns="http://schemas.openxmlformats.org/officeDocument/2006/extended-properties" xmlns:vt="http://schemas.openxmlformats.org/officeDocument/2006/docPropsVTypes">
  <Template>Normal</Template>
  <TotalTime>0</TotalTime>
  <Pages>2</Pages>
  <Words>927</Words>
  <Characters>5099</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Universidad EAFIT</Company>
  <LinksUpToDate>false</LinksUpToDate>
  <CharactersWithSpaces>6014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Martha Lucia Davila Echavarria</dc:creator>
  <cp:keywords/>
  <dc:description/>
  <cp:lastModifiedBy>Martha Lucia Davila Echavarria</cp:lastModifiedBy>
  <cp:revision>1</cp:revision>
  <dcterms:created xsi:type="dcterms:W3CDTF">2015-12-11T22:54:00Z</dcterms:created>
  <dcterms:modified xsi:type="dcterms:W3CDTF">2015-12-11T22:54:00Z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0x01010067828A2F0EB9CC47B0E104A6C0545C7B</vt:lpwstr>
  </property>
  <property fmtid="{D5CDD505-2E9C-101B-9397-08002B2CF9AE}" pid="3" name="Order">
    <vt:r8>900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